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467709A4" w:rsidR="00F004D0" w:rsidRPr="00FF4C7B" w:rsidRDefault="000D29A3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A3">
        <w:rPr>
          <w:rFonts w:ascii="Times New Roman" w:hAnsi="Times New Roman" w:cs="Times New Roman"/>
          <w:b/>
          <w:sz w:val="28"/>
          <w:szCs w:val="28"/>
        </w:rPr>
        <w:t>Зелёная угроза: почему владельцам участков нужно уничтожать борщевик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427862AE" w:rsidR="00FF4C7B" w:rsidRPr="00FF4C7B" w:rsidRDefault="005F7F56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Пронина Надежда Викторовна</w:t>
      </w:r>
    </w:p>
    <w:p w14:paraId="62D74BEC" w14:textId="77777777" w:rsidR="00FF4C7B" w:rsidRDefault="00FF4C7B" w:rsidP="00F004D0"/>
    <w:p w14:paraId="757ECCBE" w14:textId="5AC5EC50" w:rsidR="000D29A3" w:rsidRPr="000D29A3" w:rsidRDefault="000D29A3" w:rsidP="000D2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A3">
        <w:rPr>
          <w:rFonts w:ascii="Times New Roman" w:hAnsi="Times New Roman" w:cs="Times New Roman"/>
          <w:sz w:val="28"/>
          <w:szCs w:val="28"/>
        </w:rPr>
        <w:t xml:space="preserve">С 1 марта 2026 года начала действовать обязанность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D29A3">
        <w:rPr>
          <w:rFonts w:ascii="Times New Roman" w:hAnsi="Times New Roman" w:cs="Times New Roman"/>
          <w:sz w:val="28"/>
          <w:szCs w:val="28"/>
        </w:rPr>
        <w:t xml:space="preserve">и организаций уничтожать на своих участках опасные инвазивные растения. Данное требование закреплено в Федеральном законе от 31 июля 2025 года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29A3">
        <w:rPr>
          <w:rFonts w:ascii="Times New Roman" w:hAnsi="Times New Roman" w:cs="Times New Roman"/>
          <w:sz w:val="28"/>
          <w:szCs w:val="28"/>
        </w:rPr>
        <w:t>№ 294-ФЗ, который внёс изменения в Земельный кодекс Российской Федерации.</w:t>
      </w:r>
    </w:p>
    <w:p w14:paraId="31974BC8" w14:textId="7607B032" w:rsidR="000D29A3" w:rsidRPr="000D29A3" w:rsidRDefault="000D29A3" w:rsidP="000D2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A3">
        <w:rPr>
          <w:rFonts w:ascii="Times New Roman" w:hAnsi="Times New Roman" w:cs="Times New Roman"/>
          <w:sz w:val="28"/>
          <w:szCs w:val="28"/>
        </w:rPr>
        <w:t>Речь идёт в первую очередь о борщевике Сосновского — растении, сок которого вызывает тяжёлые ожоги. Теперь, если владелец или арендатор не принимает меры по уничтожению этой угрозы на своей земле, государство может применить серьёзные санкции. В рамках административной ответственности для граждан предусмотрен штраф от 20 до 50 тысяч рублей, а для юридических лиц — от 400 до 700 тысяч рублей.</w:t>
      </w:r>
    </w:p>
    <w:p w14:paraId="709E8DC6" w14:textId="525B58F2" w:rsidR="005F7F56" w:rsidRPr="005F7F56" w:rsidRDefault="000D29A3" w:rsidP="000D2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A3">
        <w:rPr>
          <w:rFonts w:ascii="Times New Roman" w:hAnsi="Times New Roman" w:cs="Times New Roman"/>
          <w:sz w:val="28"/>
          <w:szCs w:val="28"/>
        </w:rPr>
        <w:t xml:space="preserve">Самое строгое наказание, предусмотренное пунктом 1 части 2 статьи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29A3">
        <w:rPr>
          <w:rFonts w:ascii="Times New Roman" w:hAnsi="Times New Roman" w:cs="Times New Roman"/>
          <w:sz w:val="28"/>
          <w:szCs w:val="28"/>
        </w:rPr>
        <w:t>45 Земельного кодекса, — это принудительное изъятие земельного участка, если собственник систематически уклоняется от борьбы с опасным сорняком. Поэтому призываем жителей района ответственно относиться к содержанию своих наделов и при необходимости организовывать покос и обработку зарослей, чтобы не допустить штрафных санкций и сохранить здоровье окружающих.</w:t>
      </w:r>
      <w:r w:rsidR="005F7F56" w:rsidRPr="005F7F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51920A57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 w:rsidR="005F7F56">
        <w:rPr>
          <w:rFonts w:ascii="Times New Roman" w:hAnsi="Times New Roman" w:cs="Times New Roman"/>
          <w:sz w:val="28"/>
        </w:rPr>
        <w:t>Н.В. Пронина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0D29A3"/>
    <w:rsid w:val="00586A84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2026-06-01T20:09:00Z</dcterms:modified>
</cp:coreProperties>
</file>